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D418E" w14:textId="3FF83D9F" w:rsidR="00FB1E09" w:rsidRPr="000B64F8" w:rsidRDefault="00FB1E09" w:rsidP="000B64F8">
      <w:pPr>
        <w:pStyle w:val="1"/>
      </w:pPr>
      <w:r w:rsidRPr="00FB1E09">
        <w:t>C</w:t>
      </w:r>
      <w:r w:rsidRPr="00FB1E09">
        <w:rPr>
          <w:rFonts w:hint="eastAsia"/>
        </w:rPr>
        <w:t>a</w:t>
      </w:r>
      <w:r w:rsidRPr="00FB1E09">
        <w:t>ble TIES</w:t>
      </w:r>
    </w:p>
    <w:p w14:paraId="7B053C5A" w14:textId="53E469D7" w:rsidR="00FB1E09" w:rsidRPr="00FB1E09" w:rsidRDefault="00520942" w:rsidP="00FB1E09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CBD51D7" wp14:editId="58FDF7A1">
            <wp:extent cx="6645910" cy="64306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3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CDB0F" w14:textId="62BC9C86" w:rsidR="00FB1E09" w:rsidRPr="00FB1E09" w:rsidRDefault="00FB1E09" w:rsidP="00FB1E09">
      <w:pPr>
        <w:rPr>
          <w:rFonts w:ascii="微软雅黑" w:eastAsia="微软雅黑" w:hAnsi="微软雅黑"/>
        </w:rPr>
      </w:pPr>
      <w:r w:rsidRPr="00FB1E09">
        <w:rPr>
          <w:rFonts w:ascii="微软雅黑" w:eastAsia="微软雅黑" w:hAnsi="微软雅黑"/>
        </w:rPr>
        <w:br w:type="page"/>
      </w:r>
    </w:p>
    <w:tbl>
      <w:tblPr>
        <w:tblW w:w="1048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4"/>
        <w:gridCol w:w="6688"/>
      </w:tblGrid>
      <w:tr w:rsidR="00FB1E09" w:rsidRPr="00FB1E09" w14:paraId="35024D8D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06DF7858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lastRenderedPageBreak/>
              <w:t>Material 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46188064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Polyamide 6.6</w:t>
            </w:r>
          </w:p>
        </w:tc>
      </w:tr>
      <w:tr w:rsidR="00FB1E09" w:rsidRPr="00FB1E09" w14:paraId="67F9BFFE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653F81DC" w14:textId="65E187D1" w:rsidR="00FB1E09" w:rsidRPr="00FB1E09" w:rsidRDefault="000B64F8" w:rsidP="00FB1E09">
            <w:pPr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333333"/>
                <w:kern w:val="0"/>
                <w:szCs w:val="21"/>
              </w:rPr>
              <w:t>W</w:t>
            </w:r>
            <w:r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ide: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5065AF0F" w14:textId="7E4AA402" w:rsidR="00FB1E09" w:rsidRPr="00FB1E09" w:rsidRDefault="000E2FEB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3.6</w:t>
            </w:r>
            <w:r w:rsidR="000B64F8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mm</w:t>
            </w:r>
          </w:p>
        </w:tc>
      </w:tr>
      <w:tr w:rsidR="00FB1E09" w:rsidRPr="00FB1E09" w14:paraId="40B37B1F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3465F02B" w14:textId="05D66647" w:rsidR="00FB1E09" w:rsidRPr="00FB1E09" w:rsidRDefault="000B64F8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Long</w:t>
            </w:r>
            <w:r w:rsidR="00FB1E09"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45BB6236" w14:textId="707216FF" w:rsidR="00FB1E09" w:rsidRPr="00FB1E09" w:rsidRDefault="000E2FEB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30</w:t>
            </w:r>
            <w:r w:rsidR="000B64F8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0mm</w:t>
            </w:r>
          </w:p>
        </w:tc>
      </w:tr>
      <w:tr w:rsidR="00FB1E09" w:rsidRPr="00FB1E09" w14:paraId="7D1510AE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4087355E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Flammability Of Raw Material 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1E174093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UL 94 - V2</w:t>
            </w:r>
          </w:p>
        </w:tc>
      </w:tr>
      <w:tr w:rsidR="00FB1E09" w:rsidRPr="00FB1E09" w14:paraId="3ECAF4DF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2C2DD5C7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Humidity Absorption 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756F02CA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2,7%-2,8% (23°C -50% R.H.)</w:t>
            </w:r>
          </w:p>
        </w:tc>
      </w:tr>
      <w:tr w:rsidR="00FB1E09" w:rsidRPr="00FB1E09" w14:paraId="00D29C8A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0B20E1A9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Installation Temperature 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077DD149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-10°C ~+85°C</w:t>
            </w:r>
          </w:p>
        </w:tc>
      </w:tr>
      <w:tr w:rsidR="00FB1E09" w:rsidRPr="00FB1E09" w14:paraId="4DA6934F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2ACC0465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Working Temperature 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6FD15B40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-40°C ~+85°C</w:t>
            </w:r>
          </w:p>
        </w:tc>
      </w:tr>
      <w:tr w:rsidR="00FB1E09" w:rsidRPr="00FB1E09" w14:paraId="5A8E4501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0A6E12E5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Max Sustaiaable Tempeature For Short Time:Certificate: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3BD7A2D3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+110°C</w:t>
            </w:r>
          </w:p>
        </w:tc>
      </w:tr>
      <w:tr w:rsidR="00FB1E09" w:rsidRPr="00FB1E09" w14:paraId="5F98E390" w14:textId="77777777" w:rsidTr="00FB1E09">
        <w:trPr>
          <w:trHeight w:val="300"/>
        </w:trPr>
        <w:tc>
          <w:tcPr>
            <w:tcW w:w="379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1EFA14BA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Features：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7AF9E37B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Releasable cable ties are available in two different designs. One design has an extended pawl or locking mechanism in the head of</w:t>
            </w: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br/>
              <w:t>the tie which can be released with a thumbnail force. The second design has a large horizontal tab feature which releases the tie</w:t>
            </w: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br/>
              <w:t>with a push onto the tab.</w:t>
            </w:r>
          </w:p>
        </w:tc>
      </w:tr>
      <w:tr w:rsidR="00FB1E09" w:rsidRPr="00FB1E09" w14:paraId="5F9E5ABF" w14:textId="77777777" w:rsidTr="00FB1E09">
        <w:trPr>
          <w:trHeight w:val="300"/>
        </w:trPr>
        <w:tc>
          <w:tcPr>
            <w:tcW w:w="379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vAlign w:val="center"/>
            <w:hideMark/>
          </w:tcPr>
          <w:p w14:paraId="075EEB26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5F6FD07E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Good resistance to bases, oils, greases, oil derivates,chloride solvents. Limited resistance to acids. Not resistant to phenols.</w:t>
            </w: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br/>
              <w:t>Carbon black addiction gives a better UV resistance (only for Black Cabe Ties)</w:t>
            </w:r>
          </w:p>
        </w:tc>
      </w:tr>
      <w:tr w:rsidR="00FB1E09" w:rsidRPr="00FB1E09" w14:paraId="27F5A6A1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590C3D95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Application: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45A3620F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Used to bundle cables, wires, conducts, plants or other things in the industry of electrical &amp; electronic, lighting, hardware,</w:t>
            </w: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br/>
              <w:t>pharmaceutical, chemical, computer, machinery, agriculture, etc.</w:t>
            </w:r>
          </w:p>
        </w:tc>
      </w:tr>
    </w:tbl>
    <w:p w14:paraId="78CDA4DB" w14:textId="57ADB0B6" w:rsidR="00FB1E09" w:rsidRDefault="00FB1E09" w:rsidP="00FB1E09">
      <w:pPr>
        <w:rPr>
          <w:rFonts w:ascii="微软雅黑" w:eastAsia="微软雅黑" w:hAnsi="微软雅黑"/>
        </w:rPr>
      </w:pPr>
    </w:p>
    <w:p w14:paraId="3D6109E3" w14:textId="1B6654B3" w:rsidR="000B64F8" w:rsidRDefault="000B64F8" w:rsidP="00FB1E09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Part number: CABLE-T-</w:t>
      </w:r>
      <w:r w:rsidR="000E2FEB">
        <w:rPr>
          <w:rFonts w:ascii="微软雅黑" w:eastAsia="微软雅黑" w:hAnsi="微软雅黑"/>
        </w:rPr>
        <w:t>300</w:t>
      </w:r>
      <w:r w:rsidR="00520942">
        <w:rPr>
          <w:rFonts w:ascii="微软雅黑" w:eastAsia="微软雅黑" w:hAnsi="微软雅黑"/>
        </w:rPr>
        <w:t>W</w:t>
      </w:r>
    </w:p>
    <w:p w14:paraId="3EB045A5" w14:textId="785B3422" w:rsidR="000B64F8" w:rsidRPr="00FB1E09" w:rsidRDefault="000B64F8" w:rsidP="00FB1E09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Barcode: 84008000299</w:t>
      </w:r>
      <w:r w:rsidR="00525074">
        <w:rPr>
          <w:rFonts w:ascii="微软雅黑" w:eastAsia="微软雅黑" w:hAnsi="微软雅黑"/>
        </w:rPr>
        <w:t>11</w:t>
      </w:r>
    </w:p>
    <w:sectPr w:rsidR="000B64F8" w:rsidRPr="00FB1E09" w:rsidSect="00FB1E0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D38"/>
    <w:rsid w:val="000B64F8"/>
    <w:rsid w:val="000E2FEB"/>
    <w:rsid w:val="0026598B"/>
    <w:rsid w:val="00520942"/>
    <w:rsid w:val="00525074"/>
    <w:rsid w:val="00616463"/>
    <w:rsid w:val="006761D0"/>
    <w:rsid w:val="006D0D38"/>
    <w:rsid w:val="008656C6"/>
    <w:rsid w:val="0099520C"/>
    <w:rsid w:val="00FB1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204AB"/>
  <w15:chartTrackingRefBased/>
  <w15:docId w15:val="{CCCDC4A7-F5B2-4B04-AB1E-996B9C02B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B64F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B1E0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1E09"/>
    <w:pPr>
      <w:widowControl w:val="0"/>
      <w:jc w:val="both"/>
    </w:pPr>
  </w:style>
  <w:style w:type="character" w:customStyle="1" w:styleId="20">
    <w:name w:val="标题 2 字符"/>
    <w:basedOn w:val="a0"/>
    <w:link w:val="2"/>
    <w:uiPriority w:val="9"/>
    <w:rsid w:val="00FB1E0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0B64F8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8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7A112-4B8D-4653-8615-EAECD50B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158</Words>
  <Characters>905</Characters>
  <Application>Microsoft Office Word</Application>
  <DocSecurity>0</DocSecurity>
  <Lines>7</Lines>
  <Paragraphs>2</Paragraphs>
  <ScaleCrop>false</ScaleCrop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MorningFu</dc:creator>
  <cp:keywords/>
  <dc:description/>
  <cp:lastModifiedBy>MorningFu</cp:lastModifiedBy>
  <cp:revision>11</cp:revision>
  <dcterms:created xsi:type="dcterms:W3CDTF">2021-12-16T11:43:00Z</dcterms:created>
  <dcterms:modified xsi:type="dcterms:W3CDTF">2021-12-21T08:31:00Z</dcterms:modified>
</cp:coreProperties>
</file>